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5" w:rsidRPr="005C1435" w:rsidRDefault="005C1435" w:rsidP="005C1435">
      <w:pPr>
        <w:shd w:val="clear" w:color="auto" w:fill="FFE0BA"/>
        <w:spacing w:after="150" w:line="240" w:lineRule="auto"/>
        <w:outlineLvl w:val="0"/>
        <w:rPr>
          <w:rFonts w:ascii="Arial" w:eastAsia="Times New Roman" w:hAnsi="Arial" w:cs="Arial"/>
          <w:caps/>
          <w:color w:val="407320"/>
          <w:kern w:val="36"/>
          <w:sz w:val="54"/>
          <w:szCs w:val="54"/>
          <w:lang w:eastAsia="cs-CZ"/>
        </w:rPr>
      </w:pPr>
      <w:r w:rsidRPr="005C1435">
        <w:rPr>
          <w:rFonts w:ascii="Arial" w:eastAsia="Times New Roman" w:hAnsi="Arial" w:cs="Arial"/>
          <w:caps/>
          <w:color w:val="407320"/>
          <w:kern w:val="36"/>
          <w:sz w:val="54"/>
          <w:szCs w:val="54"/>
          <w:lang w:eastAsia="cs-CZ"/>
        </w:rPr>
        <w:t xml:space="preserve">INFORMACE K PROVOZU ŠKOL OD </w:t>
      </w:r>
      <w:proofErr w:type="gramStart"/>
      <w:r w:rsidRPr="005C1435">
        <w:rPr>
          <w:rFonts w:ascii="Arial" w:eastAsia="Times New Roman" w:hAnsi="Arial" w:cs="Arial"/>
          <w:caps/>
          <w:color w:val="407320"/>
          <w:kern w:val="36"/>
          <w:sz w:val="54"/>
          <w:szCs w:val="54"/>
          <w:lang w:eastAsia="cs-CZ"/>
        </w:rPr>
        <w:t>29.3. DO</w:t>
      </w:r>
      <w:proofErr w:type="gramEnd"/>
      <w:r w:rsidRPr="005C1435">
        <w:rPr>
          <w:rFonts w:ascii="Arial" w:eastAsia="Times New Roman" w:hAnsi="Arial" w:cs="Arial"/>
          <w:caps/>
          <w:color w:val="407320"/>
          <w:kern w:val="36"/>
          <w:sz w:val="54"/>
          <w:szCs w:val="54"/>
          <w:lang w:eastAsia="cs-CZ"/>
        </w:rPr>
        <w:t xml:space="preserve"> 11.4.2021</w:t>
      </w:r>
    </w:p>
    <w:p w:rsidR="005C1435" w:rsidRPr="005C1435" w:rsidRDefault="005C1435" w:rsidP="005C1435">
      <w:pPr>
        <w:shd w:val="clear" w:color="auto" w:fill="FFE0BA"/>
        <w:spacing w:before="300" w:after="300" w:line="240" w:lineRule="auto"/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</w:pP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>Vážení rodiče,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br/>
        <w:t>MŠMT (Ministerstvo školství, mládeže a tělovýchovy) nám poskytlo následující informace: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br/>
        <w:t xml:space="preserve">- vzhledem k nepříznivé epidemiologické situaci Vláda ČR přijala dne 26.3.2021 krizová opatření, kterým prodloužila účinnost krizového opatření </w:t>
      </w:r>
      <w:proofErr w:type="gramStart"/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>č.200</w:t>
      </w:r>
      <w:proofErr w:type="gramEnd"/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>, kterým se omezuje provoz škol a školských zařízení;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br/>
        <w:t>- znamená to, že se prodlužuje dosavadní stav a </w:t>
      </w:r>
      <w:r w:rsidRPr="005C1435">
        <w:rPr>
          <w:rFonts w:ascii="Source Sans Pro" w:eastAsia="Times New Roman" w:hAnsi="Source Sans Pro" w:cs="Times New Roman"/>
          <w:b/>
          <w:bCs/>
          <w:color w:val="2B2B2B"/>
          <w:sz w:val="24"/>
          <w:szCs w:val="24"/>
          <w:lang w:eastAsia="cs-CZ"/>
        </w:rPr>
        <w:t>MŠ budou do 11.4.2021 PLOŠNĚ UZAVŘENY.</w:t>
      </w:r>
      <w:r w:rsidRPr="005C1435">
        <w:rPr>
          <w:rFonts w:ascii="Source Sans Pro" w:eastAsia="Times New Roman" w:hAnsi="Source Sans Pro" w:cs="Times New Roman"/>
          <w:b/>
          <w:bCs/>
          <w:color w:val="2B2B2B"/>
          <w:sz w:val="24"/>
          <w:szCs w:val="24"/>
          <w:lang w:eastAsia="cs-CZ"/>
        </w:rPr>
        <w:br/>
      </w:r>
      <w:r w:rsidRPr="005C1435">
        <w:rPr>
          <w:rFonts w:ascii="Source Sans Pro" w:eastAsia="Times New Roman" w:hAnsi="Source Sans Pro" w:cs="Times New Roman"/>
          <w:b/>
          <w:bCs/>
          <w:color w:val="2B2B2B"/>
          <w:sz w:val="24"/>
          <w:szCs w:val="24"/>
          <w:lang w:eastAsia="cs-CZ"/>
        </w:rPr>
        <w:br/>
        <w:t>Dále MŠMT předpokládá, že se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>: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br/>
        <w:t>- od 12.4.2021 budou mateřské školy otevírat pouze pro děti, pro které je předškolní vzdělávání povinné, tj. pro předškoláky,</w:t>
      </w:r>
      <w:r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>a to ve skupinách maximálně po 15 dětech;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br/>
        <w:t xml:space="preserve">- pro všechny účastníky vzdělávání, tj.pro děti, zaměstnance i rodiče bude povinná ochrana úst a nosu respirátory, u dětí zdravotnickou obličejovou maskou splňující standardy MO </w:t>
      </w:r>
      <w:proofErr w:type="spellStart"/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>MZd</w:t>
      </w:r>
      <w:proofErr w:type="spellEnd"/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>.;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br/>
        <w:t>- pro děti i zaměstnance bude povinné neinvazivní testování. 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br/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br/>
        <w:t>MŠMT rovněž přislíbilo dodat školám v blízké době aktualizovaný souhrn metodických materiálů k testování a  další potřebné informace k otevírání škol.  Jakmile nám budou tyto informace poskytnuty, zpracujeme je podle podmínek naší mateřské školy a zašleme vám je. </w:t>
      </w:r>
    </w:p>
    <w:p w:rsidR="005C1435" w:rsidRPr="005C1435" w:rsidRDefault="005C1435" w:rsidP="005C1435">
      <w:pPr>
        <w:shd w:val="clear" w:color="auto" w:fill="FFE0BA"/>
        <w:spacing w:before="300" w:after="300" w:line="240" w:lineRule="auto"/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</w:pPr>
      <w:r w:rsidRPr="005C1435">
        <w:rPr>
          <w:rFonts w:ascii="Source Sans Pro" w:eastAsia="Times New Roman" w:hAnsi="Source Sans Pro" w:cs="Times New Roman"/>
          <w:i/>
          <w:iCs/>
          <w:color w:val="2B2B2B"/>
          <w:sz w:val="24"/>
          <w:szCs w:val="24"/>
          <w:lang w:eastAsia="cs-CZ"/>
        </w:rPr>
        <w:t>Přejeme hodně zdraví, pohody a veselé Velikonoce</w:t>
      </w:r>
      <w:r w:rsidRPr="005C1435">
        <w:rPr>
          <w:rFonts w:ascii="Source Sans Pro" w:eastAsia="Times New Roman" w:hAnsi="Source Sans Pro" w:cs="Times New Roman"/>
          <w:color w:val="2B2B2B"/>
          <w:sz w:val="24"/>
          <w:szCs w:val="24"/>
          <w:lang w:eastAsia="cs-CZ"/>
        </w:rPr>
        <w:t>.</w:t>
      </w:r>
    </w:p>
    <w:p w:rsidR="00A203E6" w:rsidRDefault="00A203E6"/>
    <w:sectPr w:rsidR="00A2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35"/>
    <w:rsid w:val="005C1435"/>
    <w:rsid w:val="00A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Slavíková</dc:creator>
  <cp:lastModifiedBy>Ivana Slavíková</cp:lastModifiedBy>
  <cp:revision>1</cp:revision>
  <dcterms:created xsi:type="dcterms:W3CDTF">2021-03-30T08:44:00Z</dcterms:created>
  <dcterms:modified xsi:type="dcterms:W3CDTF">2021-03-30T08:45:00Z</dcterms:modified>
</cp:coreProperties>
</file>