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13B" w:rsidRPr="00B426CF" w:rsidRDefault="004F313B" w:rsidP="00B426CF">
      <w:pPr>
        <w:jc w:val="center"/>
        <w:rPr>
          <w:b/>
          <w:bCs/>
          <w:sz w:val="28"/>
          <w:szCs w:val="28"/>
        </w:rPr>
      </w:pPr>
      <w:r w:rsidRPr="00B426CF">
        <w:rPr>
          <w:b/>
          <w:bCs/>
          <w:sz w:val="28"/>
          <w:szCs w:val="28"/>
        </w:rPr>
        <w:t>Průmysl</w:t>
      </w:r>
    </w:p>
    <w:p w:rsidR="00DD732D" w:rsidRDefault="004F313B" w:rsidP="00B426CF">
      <w:pPr>
        <w:jc w:val="center"/>
      </w:pPr>
      <w:r>
        <w:t xml:space="preserve">potravinářský, chemický, dřevozpracující, </w:t>
      </w:r>
      <w:r w:rsidR="00B426CF">
        <w:t>elektrotechnický</w:t>
      </w:r>
      <w:r>
        <w:t>,</w:t>
      </w:r>
      <w:r w:rsidR="00B426CF">
        <w:t xml:space="preserve"> automobilový, elektronický,</w:t>
      </w:r>
      <w:r>
        <w:t xml:space="preserve"> oděvní,</w:t>
      </w:r>
      <w:r w:rsidR="00B426CF">
        <w:t xml:space="preserve"> energetický</w:t>
      </w:r>
    </w:p>
    <w:p w:rsidR="004F313B" w:rsidRDefault="004F313B"/>
    <w:p w:rsidR="004F313B" w:rsidRDefault="004F313B">
      <w:r>
        <w:rPr>
          <w:noProof/>
        </w:rPr>
        <w:drawing>
          <wp:inline distT="0" distB="0" distL="0" distR="0">
            <wp:extent cx="1933575" cy="939292"/>
            <wp:effectExtent l="0" t="0" r="0" b="0"/>
            <wp:docPr id="2" name="Obrázek 2" descr="Auditované výsledky národního pivovaru Budějovický Budvar za 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itované výsledky národního pivovaru Budějovický Budvar za ro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43" cy="9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A62D7C" wp14:editId="662BBAFF">
            <wp:extent cx="2105025" cy="82907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34" cy="8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6CF">
        <w:t xml:space="preserve"> </w:t>
      </w:r>
      <w:r w:rsidR="00B426CF">
        <w:rPr>
          <w:noProof/>
        </w:rPr>
        <w:drawing>
          <wp:inline distT="0" distB="0" distL="0" distR="0">
            <wp:extent cx="1869283" cy="923925"/>
            <wp:effectExtent l="0" t="0" r="0" b="0"/>
            <wp:docPr id="13" name="Obrázek 13" descr="O nás | Gumárny - Zubř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 nás | Gumárny - Zubř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86" cy="9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3B" w:rsidRDefault="004F313B">
      <w:r>
        <w:rPr>
          <w:noProof/>
        </w:rPr>
        <w:drawing>
          <wp:inline distT="0" distB="0" distL="0" distR="0">
            <wp:extent cx="1715661" cy="1209675"/>
            <wp:effectExtent l="0" t="0" r="0" b="0"/>
            <wp:docPr id="4" name="Obrázek 4" descr="Hamé.cz - Historie a tr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mé.cz - Historie a tra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29" cy="12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2B58F" wp14:editId="1BDBFF5A">
            <wp:extent cx="2065867" cy="1162050"/>
            <wp:effectExtent l="0" t="0" r="0" b="0"/>
            <wp:docPr id="5" name="Obrázek 5" descr="ŠKODA AUTO v říjnu 2019 dodala zákazníkům 105 300 voz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KODA AUTO v říjnu 2019 dodala zákazníkům 105 300 voz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13" cy="11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87B74" wp14:editId="4CB4FDA3">
            <wp:extent cx="1893570" cy="1338774"/>
            <wp:effectExtent l="0" t="0" r="0" b="0"/>
            <wp:docPr id="6" name="Obrázek 6" descr="ETA.sk Recenzie od skutočných zákazníkov | CustomerGauge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A.sk Recenzie od skutočných zákazníkov | CustomerGauge Revi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26" cy="13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3B" w:rsidRDefault="004F313B">
      <w:r>
        <w:t xml:space="preserve">  </w:t>
      </w:r>
    </w:p>
    <w:p w:rsidR="004F313B" w:rsidRDefault="004F313B"/>
    <w:p w:rsidR="004F313B" w:rsidRDefault="004F313B">
      <w:r>
        <w:rPr>
          <w:noProof/>
        </w:rPr>
        <w:drawing>
          <wp:inline distT="0" distB="0" distL="0" distR="0">
            <wp:extent cx="2042545" cy="942975"/>
            <wp:effectExtent l="0" t="0" r="0" b="0"/>
            <wp:docPr id="7" name="Obrázek 7" descr="Historie společnosti | F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orie společnosti | Fa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95" cy="9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943100" cy="1570079"/>
            <wp:effectExtent l="0" t="0" r="0" b="0"/>
            <wp:docPr id="8" name="Obrázek 8" descr="Domů | Mlékárna Ku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mů | Mlékárna Kuní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97" cy="15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019175"/>
            <wp:effectExtent l="0" t="0" r="0" b="9525"/>
            <wp:docPr id="9" name="Obrázek 9" descr="Baťa - nakupujte obuv, kabelky a doplňk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ťa - nakupujte obuv, kabelky a doplňky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28" cy="10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3B" w:rsidRDefault="004F313B">
      <w:r>
        <w:rPr>
          <w:noProof/>
        </w:rPr>
        <w:drawing>
          <wp:inline distT="0" distB="0" distL="0" distR="0">
            <wp:extent cx="2079774" cy="1409700"/>
            <wp:effectExtent l="0" t="0" r="0" b="0"/>
            <wp:docPr id="10" name="Obrázek 10" descr="Novým partnerem Orlů je tradiční česká firma KOH-I-NOOR HARDTM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vým partnerem Orlů je tradiční česká firma KOH-I-NOOR HARDTMUTH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72" cy="14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6CF">
        <w:rPr>
          <w:noProof/>
        </w:rPr>
        <w:drawing>
          <wp:inline distT="0" distB="0" distL="0" distR="0">
            <wp:extent cx="1524000" cy="1524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6CF">
        <w:t xml:space="preserve"> </w:t>
      </w:r>
      <w:r w:rsidR="00B426CF">
        <w:rPr>
          <w:noProof/>
        </w:rPr>
        <w:drawing>
          <wp:inline distT="0" distB="0" distL="0" distR="0">
            <wp:extent cx="2143125" cy="989135"/>
            <wp:effectExtent l="0" t="0" r="0" b="1905"/>
            <wp:docPr id="12" name="Obrázek 12" descr="logo petrof | kast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petrof | kastt.c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65" cy="9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F" w:rsidRDefault="00B426CF"/>
    <w:p w:rsidR="00B426CF" w:rsidRDefault="00B426CF">
      <w:r>
        <w:rPr>
          <w:noProof/>
        </w:rPr>
        <w:drawing>
          <wp:inline distT="0" distB="0" distL="0" distR="0">
            <wp:extent cx="5245735" cy="1755261"/>
            <wp:effectExtent l="0" t="0" r="0" b="0"/>
            <wp:docPr id="14" name="Obrázek 14" descr="Bosch Professional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sch Professional | Alza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17" cy="17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6CF" w:rsidSect="004F3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B"/>
    <w:rsid w:val="004F313B"/>
    <w:rsid w:val="00B426CF"/>
    <w:rsid w:val="00D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C14E"/>
  <w15:chartTrackingRefBased/>
  <w15:docId w15:val="{F977572B-847F-480E-AE9E-9E33F0D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1</cp:revision>
  <dcterms:created xsi:type="dcterms:W3CDTF">2020-06-01T15:14:00Z</dcterms:created>
  <dcterms:modified xsi:type="dcterms:W3CDTF">2020-06-01T15:57:00Z</dcterms:modified>
</cp:coreProperties>
</file>